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1E" w:rsidRDefault="00B31C1E" w:rsidP="00B31C1E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val="en-US" w:bidi="ar-LY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LY"/>
        </w:rPr>
        <w:t>جدِّد إيمانك</w:t>
      </w:r>
    </w:p>
    <w:p w:rsidR="00B31C1E" w:rsidRDefault="00ED6E81" w:rsidP="00ED6E81">
      <w:pPr>
        <w:bidi/>
        <w:spacing w:after="0" w:line="240" w:lineRule="auto"/>
        <w:rPr>
          <w:rFonts w:asciiTheme="majorBidi" w:hAnsiTheme="majorBidi" w:cstheme="majorBidi"/>
          <w:rtl/>
          <w:lang w:val="en-US" w:bidi="ar-LY"/>
        </w:rPr>
      </w:pPr>
      <w:r w:rsidRPr="00ED6E81">
        <w:rPr>
          <w:rFonts w:asciiTheme="majorBidi" w:hAnsiTheme="majorBidi" w:cstheme="majorBidi" w:hint="cs"/>
          <w:rtl/>
          <w:lang w:val="en-US" w:bidi="ar-LY"/>
        </w:rPr>
        <w:t>كتبها : الشيخ عبد الرزّاق طاهر فارح</w:t>
      </w:r>
    </w:p>
    <w:p w:rsidR="00ED6E81" w:rsidRDefault="00ED6E81" w:rsidP="00ED6E81">
      <w:pPr>
        <w:bidi/>
        <w:spacing w:after="0" w:line="240" w:lineRule="auto"/>
        <w:ind w:firstLine="6804"/>
        <w:rPr>
          <w:rFonts w:asciiTheme="majorBidi" w:hAnsiTheme="majorBidi" w:cstheme="majorBidi"/>
          <w:rtl/>
          <w:lang w:val="en-US" w:bidi="ar-LY"/>
        </w:rPr>
      </w:pPr>
      <w:r>
        <w:rPr>
          <w:rFonts w:asciiTheme="majorBidi" w:hAnsiTheme="majorBidi" w:cstheme="majorBidi" w:hint="cs"/>
          <w:rtl/>
          <w:lang w:val="en-US" w:bidi="ar-LY"/>
        </w:rPr>
        <w:t>30 ذو الحجة 1435 هـ</w:t>
      </w:r>
    </w:p>
    <w:p w:rsidR="00ED6E81" w:rsidRDefault="00ED6E81" w:rsidP="00ED6E81">
      <w:pPr>
        <w:bidi/>
        <w:spacing w:after="0" w:line="240" w:lineRule="auto"/>
        <w:ind w:firstLine="6804"/>
        <w:rPr>
          <w:rFonts w:asciiTheme="majorBidi" w:hAnsiTheme="majorBidi" w:cstheme="majorBidi"/>
          <w:rtl/>
          <w:lang w:val="en-US" w:bidi="ar-LY"/>
        </w:rPr>
      </w:pPr>
      <w:r>
        <w:rPr>
          <w:rFonts w:asciiTheme="majorBidi" w:hAnsiTheme="majorBidi" w:cstheme="majorBidi" w:hint="cs"/>
          <w:rtl/>
          <w:lang w:val="en-US" w:bidi="ar-LY"/>
        </w:rPr>
        <w:t>24/10/2014 م</w:t>
      </w:r>
    </w:p>
    <w:p w:rsidR="00ED6E81" w:rsidRPr="000C062F" w:rsidRDefault="00ED6E81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أحبتي في الله ،،</w:t>
      </w:r>
    </w:p>
    <w:p w:rsidR="00ED6E81" w:rsidRPr="000C062F" w:rsidRDefault="00ED6E81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جدِّدوا إيمانكم لأن الإيمان ينقص بالمعاصي والذنوب ، وكذلك يزيد بالطاعات . ولأن الإيمان قول وإعتقاد وعمل . قول باللسان وتصديق بالجنان ، وعمل بالجوارح والأركان . وهو يزيد بالطاعات وينقص بالزلاّت والعصيان . قل جلّ وعلا : {هو الذي أنزل السكينة في قلوب المؤمنين ليزدادوا إيمان مع إيمانهم} الفتح:4 . أحبتي ،، إذا تراكمت سحب المعاصي على القلب حجبت نور الإيمان في القلب كما تحجب السحابة الكثيفة نور القمر عن الأرض . فإذا انقشعت السحب ظهر نور القمر لأهل الأرض مرّة أخرى . كذلك إذا انقشعت سحب المعاصي والذنوب عن القلب ظهر نور الإيمان في القلوب . فلابد من تعهد القلب </w:t>
      </w:r>
      <w:r w:rsidR="006756A8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أيها المسلمون . لابد من تجديد الإيمان في القلب وتقويته من آن لآخر . وذلك بتعريض القلب لمواد تقوية الإيمان بالله جلّ وعلا ، كقراءة القرآن ، وذِكْر الرحمن ، والصلاة على النبي عليه الصلاة والسلام ، والإستغفار ، وزيارة المقابر , وزيارة المرضى ، والمحافظة على أذكار الصباح والمساء ، والإنفاق على الفقراء والمساكين ، والإحسان إلى الأرامل واليتامى والمحرومين . هذه هي الأعمال التي تقوي وتجدد الإيمان في القلب . فإنّ القلب أيها المسلمون هو ملك الأعضاء . والأعضاء والجوارح هي جنوده ورعاياه . فإن طاب الملك طابت الجنود والرعايا . وإن خبث الملك خبثت الجنود والرعايا . كما في الحديث الذي رواخ البخاري ومسلم من حديث النعمان إبن بشير رضي الله عنه ، وفيه أنّ النبي صلى الله عليه وسلم قال : {ألا وإنّ في الجسد مضغة إذا صلحت صلح الجسد كله ، وإذا فسدت فسد الجسد كله . ألا وهي القلب} . فلابد من تعهّد الإيمان في القلب ، ولابد من تجديد الإيمان في القلب من آن لآخر . لأنّ الإيمان يقوى ويضعف ويتجدد ويبلى .</w:t>
      </w:r>
    </w:p>
    <w:p w:rsidR="00E13AFB" w:rsidRPr="000C062F" w:rsidRDefault="00E13AFB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</w:p>
    <w:p w:rsidR="00E13AFB" w:rsidRPr="000C062F" w:rsidRDefault="00E13AFB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عباد الله ،، قست القلوب وتراكمت فيها الذنوب ، وقلَّ الخوف من علاّم الغيوب . قال تعالى: {ألم يأن للذين آمنوا أن تخشع قلوبهم لذكر الله وما نزل من الحق ولا يكونوا كالذين أوتو الكتاب من قبل فطال عليهم الأمد فقست قلوبهم وكثير منهم فاسقون [الحديد:16]}. ألم يأن للقلوب أن تخشع لذكر الله جلّ وعلا ؟ ألم يأن لقلوب من وحّدوا الله وآمنوا برسول الله صلى الله عليه وسلم أن تخضع لعظمة الله تبارك وتعالى . وأن تذعن لأمره ، وأن تجتنب نهيه ، وأن تفق عند حدوده تبارك وتعالى ؟ ألم يأن للذين آمنوا أن تخشع قلوبهم لذكر الله وما نزل من الحق ولا يكونوا كالذين أوتوا الكتاب من قبل فطال عليهم الأمد فقست قلوبهم وكثير منهم فاسقون [الحديد: 16]</w:t>
      </w:r>
    </w:p>
    <w:p w:rsidR="00E13AFB" w:rsidRPr="000C062F" w:rsidRDefault="00E13AFB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</w:p>
    <w:p w:rsidR="00E13AFB" w:rsidRPr="000C062F" w:rsidRDefault="00E13AFB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lastRenderedPageBreak/>
        <w:t>والله الذي لا إله غيره ، إن قلّة الخوف من الله جلّ وعلا ثمرة مرّة لقسوة القلب ، وظلمته ووحتشته ، فترى منّا الآن من يسمع القرآن يُتلى ولا تدمع عينه ، ولا يتحرّك قلبه ، ولا تلين جوارحه ، ولا يخشع بدنه !! لماذا؟ لأن القلوب قست ، ولأن القلوب في وحشة ، ولأن القلوب في ظلمة . فقلة الخوف من الله ثمرة مُـرَّة لقسوة القلب وظلمة القلب ووحشة القلب . كما أن الخوف من الله جلّ وعلا ثمرة حلوة للإيمان بالله تبارك وتعالى .</w:t>
      </w:r>
    </w:p>
    <w:p w:rsidR="001C7CF0" w:rsidRPr="000C062F" w:rsidRDefault="001C7CF0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</w:p>
    <w:p w:rsidR="001C7CF0" w:rsidRPr="000C062F" w:rsidRDefault="001C7CF0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فعلى قدر إيمانك بالله وعلى قدر حبّك لله ، وعلى قدر علمك بالله ، وعلى قدر معرفتك بالله جلّ وعلا يكون حياؤك وخوفك ومراقبتك لله تبارك وتعالى . إن كنت عارفاً عالماً بالله ، إشتدّ خوفك وحياؤك من الله جلّ جلاله . فعلى قدر العلم بالله يكون الخوف وتكون الخشية . قال الله تعالى : إنما يخشى الله من عباده العلماء . وقال أعرف الناس بربِّه صلى الله عليه وسلم : {أنا أعلمكم بالله ، وأنا أشدّكم له خشية}. لذا كان الحبيب صلى الله عليه وسلم يصلي ولصدره أزيز كأزيز المرجل من البكاء . وهو الذي غفر الله له ما تقدّم من ذنبه وما تأخّر .</w:t>
      </w:r>
    </w:p>
    <w:p w:rsidR="001C7CF0" w:rsidRPr="000C062F" w:rsidRDefault="00BF2C11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بل وفي الصحيحين من حديث أنس رضي الله عنه قال: بلغ رسول الله صلى الله عليه وسلم عن أصحابه شيء ، فخطب فقال: عُرِضَت عليَّ الجنّة والنّار . خطبة ما سمعت مثلها قط ، إلى أن قال: {والله لو تعلمون ما أعلم بضحكتم قليلا ولبكيتم كثيراً} . يقول أنس: فغطّى أصحاب النبي صلى الله عليه وسلم وجوههم ولهم خنين ، أي لهم بكاء بصوت مكتوم . عندما قال المصطفى صلى الله عليه وسلم : {والله لو تعلمون ما أعلم لضحكتم قليلا ، ولبكيتم كثيراً} ، تأثّر أصحاب القلوب الرقيقة من أصحاب المصطفى صلى الله عليه وسلم بمثل هذه الكلمات على الرغم من قلتها . بل وورد في مسند أحمد وسنن</w:t>
      </w:r>
      <w:r w:rsidR="00826720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الترمذي بسند صحيح بالشواهد من حديث إبي سعيد أن النبي صلى الله عليه وسلم قال يوماً: {كيف أنعم وقد إتقم صاحب القرن ـ أي صاحب الصور وهو إسرافيل ـ القرن ، وأصغى سمعه وحنى جبهته ، ينتظر متى يؤمر أن ينفخ . فشق ذلك على أصحاب البشير النذير صلى الله عليه وسلم ، فقالوا للمصطفى : فماذا نقول يا رسول الله ؟ فقال لهم : قولوا: حسبنا الله ونعم الوكيل}.</w:t>
      </w:r>
    </w:p>
    <w:p w:rsidR="00826720" w:rsidRPr="000C062F" w:rsidRDefault="00826720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والله لو وقفنا مع خوف النبي صلى الله عليه وسلم من ربّه وهو أعرف النّاس به ، وأتقى النّاس له ، وأخشى النّاس منه ، لرأينا العجب العجاب . ولو وقفنا على حجم الهوّة الرهيبة بيننا وبين ما كان عليه نبيّنا وسلفنا الصالح رضوان الله عليهم ، لعرفنا قسوة قلوبنا . فاروق الأمّة الأوّاب عم الذي أجرى الله الحق على لسانه وقلبه ، كان رضوان الله عليه يخاف الله جلّ وعلا خوفاً مزّق قلبه .وهو الذي لمّا </w:t>
      </w:r>
      <w:r w:rsidR="00A43576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وُضِع على فراش الموت دخل عليه إبن عبّاس رضي الله عنهما وقال: أبشر يا أمير المؤمنين ،، لقد صحبت رسول الله صلى الله عليه وسلم فأحسنت صحبته ، ثم توفى رسول الله وهو راض ، وصحبت أبا بكر فأحسنت صحبته ، ثم توفى أبو بكر وهو عنك راض . ثم حكمت فعدلت . ووالله لئن متّ اليوم فإنّ أصحابرسول الله عنك لراضون . فالتفت عمر إلى إبن عبّاس وقال: ذلك ما منَّ الله به عليّ . وإن المغرور والله من غررتموه . فوالله إنّي لوددت أن أخرج من الدنيا كفافاً ، لا لي ولا عليّ .والله يا ابن </w:t>
      </w:r>
      <w:r w:rsidR="00A43576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lastRenderedPageBreak/>
        <w:t>عبّاس ، لو أن لي طلاع الأرض ذهبا ل</w:t>
      </w:r>
      <w:r w:rsidR="000B4A29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ا</w:t>
      </w:r>
      <w:r w:rsidR="00A43576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فتديت به اليوم</w:t>
      </w:r>
      <w:r w:rsidR="000B4A29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من عذاب الله قبل أن أراه . يا من أسرفت على نفسك بالمعاصي والذنوب ،، تذكّر وتدبّر قول عمر: والله لو أن لي طلاع الأرض ـ أي ملأ الأرض ـ ذهباً لافتديت به اليوم من عذاب الله قبل أن أراه . وهذا حب المصطفى وحبيب رسول الله معاذ بن جبل، الذي أقسم له النبي صلى الله عليه وسلم يوما وقال : {يا معاذ ،، والله إني لأحبّك} . ماذا يقول معاذ بن جبل حبيب رسول الله </w:t>
      </w:r>
      <w:r w:rsidR="00811A1B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صلى الله عليه وسلم ؟ يبتلى معاذ رضي الله عنه بطاعون الشام ، وينام على فراش الموت وهو الشاب الذي لم يبلغ الثالثة والثلاثين من عمره ، فيقول لأصحابه : هل أصبح الصباح ؟ فينظر اصحابه فيقولون : لا بعد ، ـ أي: لم تطلع الشمس بعد ـ فيقول معاذ مرّة أخرى: هل أصبح الصباح ؟ فيقول أصحابه: لا بعد . فيقول معاذ : هل أصبح الصباح ؟ فيقول أصحابه: لا بعد . فيبكي معاذ بن جبل ويقول: أعوذ بالله من ليلة صباحها إلى النّار . وسفيان الثوري إمام الدنيا في الزهد والورع والحديث ، ينام على فراش الموت فيدخل عليه حماد بن سلمة . فيقول له: أبشر يا أبا عبد الله ، إنك مقبل على من كنت ترجوه ، وهو أرحم الراحمين ، فيبكي سفيان ويقول لحماد بن سلمة: </w:t>
      </w:r>
      <w:r w:rsidR="006A7CDF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أسألك باله يا حمّاد ، أتظن أن مثلي ينجو من النّار؟ وهذا إمام الدنيا الشافعي رحمه الله تعالى ، يدخل عليه الإمام المزني وهو على فراش الموت فيقول له: كيف أصبحت يا إمام ؟ فيقول الشافعي: أصبحت من الدنيا راحلاً ، وللإخوان مفارقاً ، ولعملي ملاقياً ، ولكأس المنيّة شارباً ، وعلى الله وارداً . ثم بكى وقال: فلا أدري والله يا مزني أتصير روحي إلى الجنّة فأهنيها ، أم إلى النار فأعزيها . وهذا مالك بن دينار ، وهو من أئمّة السلف الأخيار ، كان يقوم بالليل يصلي للعزيز الغفّار ، ويقبض على لحيته ويبكي ويقول: يا رب ! يا رب ! لقد علمت ساكن الجنّة وساكن النّار ، ففي أي الدارين منزل مالك بن دينار؟ </w:t>
      </w:r>
    </w:p>
    <w:p w:rsidR="006A7CDF" w:rsidRPr="000C062F" w:rsidRDefault="006A7CDF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هل فكّرت في المصير يا عبد الله؟ هل فكّرت في مصيرك: أتصير إلى الجنّة أم إلى النّار؟</w:t>
      </w:r>
    </w:p>
    <w:p w:rsidR="006A7CDF" w:rsidRPr="000C062F" w:rsidRDefault="00D66EFA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الحمد لله رب العالمين ،،</w:t>
      </w:r>
    </w:p>
    <w:p w:rsidR="00825B2F" w:rsidRPr="000C062F" w:rsidRDefault="00D66EFA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إعلم أن الإيمان به جلّ وعلا ليس مجرّد كلمة ترددها الألسنة فحسب ، بل الإيمان الذي نُنْصر به ونُعَزّ به ، ونُمكَّن به ، وننجو به ، ونسعد به في الدنيا والآخرة . هذا الإيمان قول باللسان وإعتقاد بالجنان وعمل بالجوارح والأركان . يزيد بالطاعة وينقص بالمعصية . وتدبّر قول الإمام البخاري رحمه الله يقول: لقيت أكثر من ألف رجل من علماء الأنصار متفقون على أن الإيمان قول وعمل يزيد وينقص</w:t>
      </w:r>
      <w:r w:rsidR="00825B2F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. </w:t>
      </w:r>
    </w:p>
    <w:p w:rsidR="00825B2F" w:rsidRPr="000C062F" w:rsidRDefault="00825B2F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والإيمان له أركان ، ألا وهي أن تؤمن بالله وملائكته وكتبه ورسله واليوم الآخر والقدر خيره وشرّه ، كما في الحديث الصحيح الذي رواه مسلم وغيره من حديث عمر بن الخطاب رضي الله عنه. </w:t>
      </w:r>
    </w:p>
    <w:p w:rsidR="00D66EFA" w:rsidRPr="000C062F" w:rsidRDefault="00825B2F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والإيمان له حلاوة ،، فهل تذوقت حلاوة الإيمان؟ روى البخاري ومسلم من حديث أنس أنه صلى الله عليه وسلم قال: {ثلاث من كنَّ فيه ، وجد بهنَّ حلاوة الإيمان ، أن يكون الله </w:t>
      </w: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lastRenderedPageBreak/>
        <w:t>ورسوله أحب إليه ممّا سواهما ، وأن يحب المرء ، لا يحبّه إلا لله ، وأن يكر أن يعود في الكفر بعدئذ أنقذه الله</w:t>
      </w:r>
      <w:r w:rsidR="001A5C47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منه كما يكره أن يُقذف في النّار</w:t>
      </w: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}</w:t>
      </w:r>
      <w:r w:rsidR="00D66EFA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</w:t>
      </w:r>
      <w:r w:rsidR="001A5C47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.</w:t>
      </w:r>
    </w:p>
    <w:p w:rsidR="001A5C47" w:rsidRPr="000C062F" w:rsidRDefault="001A5C47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هذا الإيمان له طعم ،، هل تذوقت طعم الإيمان ؟ روى مسلم في صحيحه من حديث عبّاس إبن عبد المطلب أنّه صلى الله عليه وسلم قال: {ذاق طعم الإيمان من رضي بالله ربّاً وبالإسلام ديناً ، وبمحمّد صلى الله عليه وسلم بنيّاً ورسولاً}.</w:t>
      </w:r>
    </w:p>
    <w:p w:rsidR="001A5C47" w:rsidRPr="000C062F" w:rsidRDefault="001A5C47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هذا الإيمان له نور ،، نعم له نور إذا أشرق نول الإيمان في القلب ذاق صاحب هذا القلب حلاوة وطعم الإيمان . روى أبي </w:t>
      </w:r>
      <w:r w:rsidR="004204DE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نعيم في الحلية بسند حسن أنّه صلى الله عليه وسلم قال: {ما من القلوب قلب إلا وله سحابة كسحابة القمر تدبر معي ، ما من القلوب قلب إلا وله سحابة كسحابة القمر ، فبين القمر مضيئ إن علته سحابة فأظلم ، فإذا تجلّت عنه أضاء} يعني كما تحجب السحابة نور القمر عن الأرض ، كذلك تحجب سحب المعاصي نور الإيمان في القلب . فإذا انقشعت سحابة السماء وصل نور القمر إلى الأرض ، وإذا انقشتعت سحابة الذنوب والمعاصي بالتوبة والأوبة ، أشرق نور الإيمان في القلب .</w:t>
      </w:r>
    </w:p>
    <w:p w:rsidR="004204DE" w:rsidRPr="000C062F" w:rsidRDefault="008A6B84" w:rsidP="00ED188A">
      <w:pPr>
        <w:bidi/>
        <w:jc w:val="center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رأيت الذنوب تميت القلوب </w:t>
      </w: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ab/>
      </w: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ab/>
        <w:t>وقد يورث الذلّ إدمانها</w:t>
      </w:r>
    </w:p>
    <w:p w:rsidR="008A6B84" w:rsidRPr="000C062F" w:rsidRDefault="008A6B84" w:rsidP="00ED188A">
      <w:pPr>
        <w:bidi/>
        <w:jc w:val="center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وترك الذنوب حياة القلوب</w:t>
      </w: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ab/>
      </w: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ab/>
        <w:t>وخير لنفسك عصيانها</w:t>
      </w:r>
    </w:p>
    <w:p w:rsidR="008A6B84" w:rsidRDefault="008A6B84" w:rsidP="000C062F">
      <w:pPr>
        <w:bidi/>
        <w:jc w:val="both"/>
        <w:rPr>
          <w:rFonts w:asciiTheme="majorBidi" w:hAnsiTheme="majorBidi" w:cs="Arabic Transparent"/>
          <w:sz w:val="32"/>
          <w:szCs w:val="32"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فجدِّد إيمانك في قلبك وتكر قول </w:t>
      </w:r>
      <w:r w:rsidR="0030682E"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النبي صلى الله عليه وسلم: {إن الإيمان ليُخلق في جوف أحدكم كما يخلق الثوب ـ أي يبلي الثوب}</w:t>
      </w:r>
    </w:p>
    <w:p w:rsidR="00E5625E" w:rsidRPr="000C062F" w:rsidRDefault="00E5625E" w:rsidP="00E5625E">
      <w:pPr>
        <w:bidi/>
        <w:jc w:val="both"/>
        <w:rPr>
          <w:rFonts w:asciiTheme="majorBidi" w:hAnsiTheme="majorBidi" w:cs="Arabic Transparent" w:hint="cs"/>
          <w:sz w:val="32"/>
          <w:szCs w:val="32"/>
          <w:rtl/>
          <w:lang w:val="en-US" w:bidi="ar-LY"/>
        </w:rPr>
      </w:pPr>
      <w:bookmarkStart w:id="0" w:name="_GoBack"/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فالعاقل هو الذي يعرف شرف زمانه ، وهو الذي يعرف قدر الأيّام التي يمر بها الآن في هذه الحياة. فقد تُسْلَبُ الحياة في أيّ لحظة من اللحظات ، ويود الإنسان أن لو عاد إلى الدنيا ليعمل صالحاً، فيُقال له: كلا. {حتى إذا جاء أحدهم الموتُ قال ربّ ارجعون لعلي أعمل صالحاً}. لعلِّي !! يريد العودة، ومع ذلك هو ليس متأكداً إن كان سيعمل صالحاً أم لا. ومع ذلك يأتيه الجواب: {كلا إنها كلمة هو قائلها}. ولا قيمة لها. {</w:t>
      </w:r>
      <w:r w:rsidR="00683FC2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ومن ورائهم بزرخٌ إلى يوم يُبعثون</w:t>
      </w:r>
      <w:r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}</w:t>
      </w:r>
      <w:r w:rsidR="00683FC2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. فيا أيها الحبيب ، من الآن عاهد ربّك على التوبة والأوبة، على ترك الحرام، على ترك الذنوب والمعاصي، على ترك الربا، على ترك أموال اليتامى، على ترك العقوق، على ترك الإساءة إلى المسلمين. عاهد </w:t>
      </w:r>
      <w:r w:rsidR="00E50FAE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ربّك من الآن</w:t>
      </w:r>
      <w:r w:rsidR="00683FC2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 </w:t>
      </w:r>
      <w:r w:rsidR="00E50FAE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على المحافظة على الصلوات في وقتها، وعلى المحافظة </w:t>
      </w:r>
      <w:r w:rsidR="00683FC2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 xml:space="preserve">على الأوامر والإبتعاد عن النواهي ما استطعت إلى ذلك سبيلا، وعلى الوقوف عند الحدود </w:t>
      </w:r>
      <w:r w:rsidR="00E50FAE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وأنت في غاية الحب لله ، والرِّضا عن الله.</w:t>
      </w:r>
      <w:bookmarkEnd w:id="0"/>
    </w:p>
    <w:p w:rsidR="0030682E" w:rsidRPr="000C062F" w:rsidRDefault="0030682E" w:rsidP="000C062F">
      <w:pPr>
        <w:bidi/>
        <w:jc w:val="both"/>
        <w:rPr>
          <w:rFonts w:asciiTheme="majorBidi" w:hAnsiTheme="majorBidi" w:cs="Arabic Transparent"/>
          <w:sz w:val="32"/>
          <w:szCs w:val="32"/>
          <w:rtl/>
          <w:lang w:val="en-US" w:bidi="ar-LY"/>
        </w:rPr>
      </w:pPr>
      <w:r w:rsidRPr="000C062F">
        <w:rPr>
          <w:rFonts w:asciiTheme="majorBidi" w:hAnsiTheme="majorBidi" w:cs="Arabic Transparent" w:hint="cs"/>
          <w:sz w:val="32"/>
          <w:szCs w:val="32"/>
          <w:rtl/>
          <w:lang w:val="en-US" w:bidi="ar-LY"/>
        </w:rPr>
        <w:t>أسأل الله أن يجدِّد الإيمان في قلوبنا وأن يرزقنا حسن الخاتمة .</w:t>
      </w:r>
    </w:p>
    <w:p w:rsidR="004204DE" w:rsidRDefault="004204DE" w:rsidP="004204DE">
      <w:pPr>
        <w:bidi/>
        <w:rPr>
          <w:rFonts w:asciiTheme="majorBidi" w:hAnsiTheme="majorBidi" w:cstheme="majorBidi"/>
          <w:rtl/>
          <w:lang w:val="en-US" w:bidi="ar-LY"/>
        </w:rPr>
      </w:pPr>
    </w:p>
    <w:p w:rsidR="00E13AFB" w:rsidRDefault="00E13AFB" w:rsidP="00E13AFB">
      <w:pPr>
        <w:bidi/>
        <w:rPr>
          <w:rFonts w:asciiTheme="majorBidi" w:hAnsiTheme="majorBidi" w:cstheme="majorBidi"/>
          <w:rtl/>
          <w:lang w:val="en-US" w:bidi="ar-LY"/>
        </w:rPr>
      </w:pPr>
    </w:p>
    <w:p w:rsidR="00E13AFB" w:rsidRDefault="00E13AFB" w:rsidP="00E13AFB">
      <w:pPr>
        <w:bidi/>
        <w:rPr>
          <w:rFonts w:asciiTheme="majorBidi" w:hAnsiTheme="majorBidi" w:cstheme="majorBidi"/>
          <w:rtl/>
          <w:lang w:val="en-US" w:bidi="ar-LY"/>
        </w:rPr>
      </w:pPr>
    </w:p>
    <w:p w:rsidR="00E13AFB" w:rsidRDefault="00E13AFB" w:rsidP="00E13AFB">
      <w:pPr>
        <w:bidi/>
        <w:rPr>
          <w:rFonts w:asciiTheme="majorBidi" w:hAnsiTheme="majorBidi" w:cstheme="majorBidi"/>
          <w:rtl/>
          <w:lang w:val="en-US" w:bidi="ar-LY"/>
        </w:rPr>
      </w:pPr>
    </w:p>
    <w:sectPr w:rsidR="00E13AFB" w:rsidSect="005F3D9B">
      <w:headerReference w:type="default" r:id="rId8"/>
      <w:pgSz w:w="11906" w:h="16838"/>
      <w:pgMar w:top="851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6F" w:rsidRDefault="00006D6F" w:rsidP="00317218">
      <w:pPr>
        <w:spacing w:after="0" w:line="240" w:lineRule="auto"/>
      </w:pPr>
      <w:r>
        <w:separator/>
      </w:r>
    </w:p>
  </w:endnote>
  <w:endnote w:type="continuationSeparator" w:id="0">
    <w:p w:rsidR="00006D6F" w:rsidRDefault="00006D6F" w:rsidP="0031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6F" w:rsidRDefault="00006D6F" w:rsidP="00317218">
      <w:pPr>
        <w:spacing w:after="0" w:line="240" w:lineRule="auto"/>
      </w:pPr>
      <w:r>
        <w:separator/>
      </w:r>
    </w:p>
  </w:footnote>
  <w:footnote w:type="continuationSeparator" w:id="0">
    <w:p w:rsidR="00006D6F" w:rsidRDefault="00006D6F" w:rsidP="0031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23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7218" w:rsidRDefault="003172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D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7218" w:rsidRDefault="003172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74197"/>
    <w:multiLevelType w:val="hybridMultilevel"/>
    <w:tmpl w:val="0CC8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7A"/>
    <w:rsid w:val="00006D6F"/>
    <w:rsid w:val="0002671E"/>
    <w:rsid w:val="000271D6"/>
    <w:rsid w:val="000322F6"/>
    <w:rsid w:val="00036A45"/>
    <w:rsid w:val="00044F0A"/>
    <w:rsid w:val="00050BAA"/>
    <w:rsid w:val="00050F43"/>
    <w:rsid w:val="000736E2"/>
    <w:rsid w:val="000A117A"/>
    <w:rsid w:val="000B4A29"/>
    <w:rsid w:val="000B6DCF"/>
    <w:rsid w:val="000C062F"/>
    <w:rsid w:val="00136FBA"/>
    <w:rsid w:val="0019795A"/>
    <w:rsid w:val="001A5C47"/>
    <w:rsid w:val="001C7CF0"/>
    <w:rsid w:val="001D10CE"/>
    <w:rsid w:val="00223209"/>
    <w:rsid w:val="00227EA8"/>
    <w:rsid w:val="00274203"/>
    <w:rsid w:val="002A3AB4"/>
    <w:rsid w:val="002F7E19"/>
    <w:rsid w:val="0030682E"/>
    <w:rsid w:val="00317218"/>
    <w:rsid w:val="003A0D24"/>
    <w:rsid w:val="003A32AA"/>
    <w:rsid w:val="004204DE"/>
    <w:rsid w:val="00431C77"/>
    <w:rsid w:val="004345C0"/>
    <w:rsid w:val="00487803"/>
    <w:rsid w:val="00491213"/>
    <w:rsid w:val="004B5A8E"/>
    <w:rsid w:val="004F6007"/>
    <w:rsid w:val="0050089B"/>
    <w:rsid w:val="005931A9"/>
    <w:rsid w:val="005F3D9B"/>
    <w:rsid w:val="00602213"/>
    <w:rsid w:val="006756A8"/>
    <w:rsid w:val="00683FC2"/>
    <w:rsid w:val="00684951"/>
    <w:rsid w:val="0068785C"/>
    <w:rsid w:val="006A7CDF"/>
    <w:rsid w:val="00714C5F"/>
    <w:rsid w:val="00737229"/>
    <w:rsid w:val="00742F11"/>
    <w:rsid w:val="007565E1"/>
    <w:rsid w:val="0077565D"/>
    <w:rsid w:val="00811A1B"/>
    <w:rsid w:val="00825B2F"/>
    <w:rsid w:val="00826720"/>
    <w:rsid w:val="008A1F25"/>
    <w:rsid w:val="008A6B84"/>
    <w:rsid w:val="009B3875"/>
    <w:rsid w:val="009C1983"/>
    <w:rsid w:val="009E674F"/>
    <w:rsid w:val="00A30641"/>
    <w:rsid w:val="00A33E9E"/>
    <w:rsid w:val="00A43576"/>
    <w:rsid w:val="00A771E4"/>
    <w:rsid w:val="00AA0F2B"/>
    <w:rsid w:val="00AA5178"/>
    <w:rsid w:val="00AC7433"/>
    <w:rsid w:val="00B10897"/>
    <w:rsid w:val="00B252AF"/>
    <w:rsid w:val="00B31C1E"/>
    <w:rsid w:val="00B35B39"/>
    <w:rsid w:val="00B64276"/>
    <w:rsid w:val="00B95664"/>
    <w:rsid w:val="00BA00FC"/>
    <w:rsid w:val="00BA339D"/>
    <w:rsid w:val="00BB5746"/>
    <w:rsid w:val="00BB7849"/>
    <w:rsid w:val="00BC27D6"/>
    <w:rsid w:val="00BD18DB"/>
    <w:rsid w:val="00BF0081"/>
    <w:rsid w:val="00BF2C11"/>
    <w:rsid w:val="00C211AD"/>
    <w:rsid w:val="00CA4D52"/>
    <w:rsid w:val="00CB51F5"/>
    <w:rsid w:val="00CE40C6"/>
    <w:rsid w:val="00CE5175"/>
    <w:rsid w:val="00D3173D"/>
    <w:rsid w:val="00D66EFA"/>
    <w:rsid w:val="00DB0112"/>
    <w:rsid w:val="00DC145D"/>
    <w:rsid w:val="00DF3C0D"/>
    <w:rsid w:val="00E13AFB"/>
    <w:rsid w:val="00E33986"/>
    <w:rsid w:val="00E50FAE"/>
    <w:rsid w:val="00E5625E"/>
    <w:rsid w:val="00E73451"/>
    <w:rsid w:val="00ED188A"/>
    <w:rsid w:val="00ED6E81"/>
    <w:rsid w:val="00FC10E9"/>
    <w:rsid w:val="00FC6D10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0F43"/>
  </w:style>
  <w:style w:type="paragraph" w:styleId="Header">
    <w:name w:val="header"/>
    <w:basedOn w:val="Normal"/>
    <w:link w:val="HeaderChar"/>
    <w:uiPriority w:val="99"/>
    <w:unhideWhenUsed/>
    <w:rsid w:val="00317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218"/>
  </w:style>
  <w:style w:type="paragraph" w:styleId="Footer">
    <w:name w:val="footer"/>
    <w:basedOn w:val="Normal"/>
    <w:link w:val="FooterChar"/>
    <w:uiPriority w:val="99"/>
    <w:unhideWhenUsed/>
    <w:rsid w:val="00317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218"/>
  </w:style>
  <w:style w:type="paragraph" w:styleId="ListParagraph">
    <w:name w:val="List Paragraph"/>
    <w:basedOn w:val="Normal"/>
    <w:uiPriority w:val="34"/>
    <w:qFormat/>
    <w:rsid w:val="004B5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0F43"/>
  </w:style>
  <w:style w:type="paragraph" w:styleId="Header">
    <w:name w:val="header"/>
    <w:basedOn w:val="Normal"/>
    <w:link w:val="HeaderChar"/>
    <w:uiPriority w:val="99"/>
    <w:unhideWhenUsed/>
    <w:rsid w:val="00317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218"/>
  </w:style>
  <w:style w:type="paragraph" w:styleId="Footer">
    <w:name w:val="footer"/>
    <w:basedOn w:val="Normal"/>
    <w:link w:val="FooterChar"/>
    <w:uiPriority w:val="99"/>
    <w:unhideWhenUsed/>
    <w:rsid w:val="00317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218"/>
  </w:style>
  <w:style w:type="paragraph" w:styleId="ListParagraph">
    <w:name w:val="List Paragraph"/>
    <w:basedOn w:val="Normal"/>
    <w:uiPriority w:val="34"/>
    <w:qFormat/>
    <w:rsid w:val="004B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faheem</dc:creator>
  <cp:lastModifiedBy>faheem</cp:lastModifiedBy>
  <cp:revision>72</cp:revision>
  <cp:lastPrinted>2016-03-25T11:59:00Z</cp:lastPrinted>
  <dcterms:created xsi:type="dcterms:W3CDTF">2014-10-24T11:52:00Z</dcterms:created>
  <dcterms:modified xsi:type="dcterms:W3CDTF">2016-03-25T12:01:00Z</dcterms:modified>
</cp:coreProperties>
</file>